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张弛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57960" cy="2187575"/>
                  <wp:effectExtent l="0" t="0" r="8890" b="3175"/>
                  <wp:docPr id="1" name="图片 1" descr="初三2班 读书之星 张弛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三2班 读书之星 张弛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7960" cy="2187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9"/>
                <w:rFonts w:hint="default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9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9"/>
                <w:rFonts w:hint="eastAsia" w:eastAsia="楷体_GB2312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初三（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2）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9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读万卷书，行万里路。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9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9836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弛同学对于阅读有着长久深厚的热爱。源于语文学科任教老师的循循善诱和悉心指导，从课本精读开始，逐步扩大到课文相关拓展阅读，以及古今中外各种门类经典著作的阅读。在这个过程中，收获了知识，增长了见识，开阔了眼界，淬炼了思想。</w:t>
            </w:r>
          </w:p>
          <w:p w14:paraId="018F9C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语文课上，老师不仅仅传播知识，而且达到了“授业”“解惑”之上“传道”的层次。在老师的指导下，通过阅读，一篇篇课文所承载的知识、背景、思想等等内容，不但能够全面把握，深入理解，而且能够融会贯通，合理运用。汲取了课本的精髓，所以书“越读越薄”。拓展了课本的边界，所以书“越读越厚”。这样一来，沉静深邃的思维习惯得以逐步养成。</w:t>
            </w:r>
          </w:p>
          <w:p w14:paraId="1210F3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在课文基础上，语文老师还会推荐与之相关的拓展阅读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例如《艾青诗选》，这一中国现代诗歌代表诗人的代表作品。我们自幼就背诵了很多的中国古代诗歌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早自《诗经》《楚辞》，汉乐府，乃至唐诗之“李杜元白”，宋词之“豪放”“婉约”，元曲之“关白马郑”，明清小说之中的诗词歌赋。发展到近现代，中国诗歌打破了既往格律限制，出现了自由奔放现代诗歌。从中，我们也能读到巨变中的时代气息，和不变的家国情怀。</w:t>
            </w:r>
          </w:p>
          <w:p w14:paraId="284E8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《水浒传》也是课文扩展阅读之一。通过全书的系统阅读，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张弛同学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了解了课文中所塑造人物的代表意义，学会了通过言行来完成人物的刻画，理解了通过人物活动串联事件的进展，知道了通过事件的叠加交融实现情节的一个又一个高潮，在其中进一步推动人物形象的完善。逐渐领会到了中国古典经典著作的独到魅力。</w:t>
            </w:r>
          </w:p>
          <w:p w14:paraId="4FA8C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此外，包括科幻在内的其他类型经典书他也广泛涉猎。《三体》，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作为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当代中国科幻扛鼎巨著，张弛同学早在小学3年级就已经读完。他当时只是为其天马行空、瑰丽奇谲的情节吸引，随着年龄阅历增长，再读《三体》，对其深邃高远的思想立意也能逐渐感知一二。</w:t>
            </w:r>
            <w:r>
              <w:rPr>
                <w:rStyle w:val="9"/>
                <w:rFonts w:hint="eastAsia" w:ascii="宋体" w:hAnsi="宋体" w:cs="宋体"/>
                <w:sz w:val="21"/>
                <w:szCs w:val="21"/>
                <w:lang w:val="en-US" w:eastAsia="zh-CN"/>
              </w:rPr>
              <w:t>该书</w:t>
            </w: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在对既往人类历史的深刻反思中，虚构了庞大细致的未来图景，尽管背景结局悲凉，同时也是正告当下的人们，保持敬畏，珍惜眼前。</w:t>
            </w:r>
          </w:p>
          <w:p w14:paraId="38939D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firstLine="420" w:firstLineChars="200"/>
              <w:jc w:val="left"/>
              <w:textAlignment w:val="baseline"/>
              <w:rPr>
                <w:rStyle w:val="9"/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Style w:val="9"/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阅读不仅仅收获知识，带来“多巴胺”“内啡肽”等等不同层次的愉悦，更是能够拓展生命的宽度。让我们一起快乐沉浸阅读吧！</w:t>
            </w:r>
          </w:p>
        </w:tc>
      </w:tr>
    </w:tbl>
    <w:p w14:paraId="14714B6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34CC8A7">
            <w:pPr>
              <w:rPr>
                <w:rStyle w:val="9"/>
                <w:rFonts w:hint="eastAsia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</w:t>
            </w:r>
          </w:p>
          <w:p w14:paraId="5BF81E1D">
            <w:pPr>
              <w:rPr>
                <w:rStyle w:val="9"/>
                <w:rFonts w:hint="default"/>
                <w:lang w:val="en-US" w:eastAsia="zh-CN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  张弛同学一直在文史方面涉猎广泛，课余时间常常流连在图书馆，捧起书本深度阅读是他给大家留下的最深刻印象。鉴于阅读方面的突出榜样，班级推荐他为读书之星，希望他能👌受到鼓舞，继续从阅读中汲取精神力量，不断朝着理想目标奋发前进！</w:t>
            </w:r>
          </w:p>
          <w:p w14:paraId="2884804F">
            <w:pPr>
              <w:rPr>
                <w:rStyle w:val="9"/>
                <w:rFonts w:hint="eastAsia"/>
                <w:lang w:val="en-US" w:eastAsia="zh-CN"/>
              </w:rPr>
            </w:pPr>
          </w:p>
          <w:p w14:paraId="5D604DDC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</w:t>
            </w:r>
            <w:r>
              <w:rPr>
                <w:rFonts w:ascii="宋体" w:hAnsi="宋体" w:eastAsia="宋体" w:cs="宋体"/>
                <w:sz w:val="24"/>
                <w:szCs w:val="24"/>
              </w:rPr>
              <w:t>谢致欣</w:t>
            </w:r>
            <w:bookmarkStart w:id="0" w:name="_GoBack"/>
            <w:bookmarkEnd w:id="0"/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 xml:space="preserve"> 4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 xml:space="preserve"> 20</w:t>
            </w:r>
            <w:r>
              <w:rPr>
                <w:rStyle w:val="9"/>
              </w:rPr>
              <w:t>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9"/>
              </w:rPr>
            </w:pPr>
          </w:p>
          <w:p w14:paraId="12E27C81">
            <w:pPr>
              <w:rPr>
                <w:rStyle w:val="9"/>
              </w:rPr>
            </w:pPr>
          </w:p>
          <w:p w14:paraId="60C2C393">
            <w:pPr>
              <w:jc w:val="right"/>
              <w:rPr>
                <w:rStyle w:val="9"/>
              </w:rPr>
            </w:pPr>
          </w:p>
          <w:p w14:paraId="07F5AA92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9"/>
        </w:rPr>
      </w:pPr>
    </w:p>
    <w:p w14:paraId="29A00C5B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-简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FT Thymes">
    <w:altName w:val="Times New Roman"/>
    <w:panose1 w:val="02020603050405020304"/>
    <w:charset w:val="00"/>
    <w:family w:val="auto"/>
    <w:pitch w:val="default"/>
    <w:sig w:usb0="00000000" w:usb1="00000000" w:usb2="00000009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-简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书宋-简">
    <w:altName w:val="宋体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zODRlNTI1NzU4MTdlN2JjYzQzMzM2MzJhZjgyOWQ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0BEB6F66"/>
    <w:rsid w:val="10775D7D"/>
    <w:rsid w:val="1C0E1A98"/>
    <w:rsid w:val="241D3B31"/>
    <w:rsid w:val="261A73E7"/>
    <w:rsid w:val="27F136FF"/>
    <w:rsid w:val="2CC43190"/>
    <w:rsid w:val="2E193863"/>
    <w:rsid w:val="32DA195F"/>
    <w:rsid w:val="387260AA"/>
    <w:rsid w:val="39F2758E"/>
    <w:rsid w:val="3AE27603"/>
    <w:rsid w:val="3D453E79"/>
    <w:rsid w:val="3DFC21D2"/>
    <w:rsid w:val="40E90FB7"/>
    <w:rsid w:val="456860DD"/>
    <w:rsid w:val="458E7CC3"/>
    <w:rsid w:val="47553DBC"/>
    <w:rsid w:val="55487179"/>
    <w:rsid w:val="557C414F"/>
    <w:rsid w:val="55D7098A"/>
    <w:rsid w:val="56E93762"/>
    <w:rsid w:val="5BBA7CC7"/>
    <w:rsid w:val="5E8671B4"/>
    <w:rsid w:val="5FC30F01"/>
    <w:rsid w:val="6348168D"/>
    <w:rsid w:val="637D3ABD"/>
    <w:rsid w:val="74E616CD"/>
    <w:rsid w:val="7FDF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1056</Words>
  <Characters>1060</Characters>
  <Lines>7</Lines>
  <Paragraphs>2</Paragraphs>
  <TotalTime>6</TotalTime>
  <ScaleCrop>false</ScaleCrop>
  <LinksUpToDate>false</LinksUpToDate>
  <CharactersWithSpaces>1138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2023-01-02T13:20:00Z</dcterms:created>
  <dc:creator>sandy珊珊</dc:creator>
  <cp:lastModifiedBy>zzz</cp:lastModifiedBy>
  <dcterms:modified xsi:type="dcterms:W3CDTF">2026-04-27T01:31:50Z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8A29AA777DCF4D3390C72C8F8A618DAA_13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